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2" w:rsidRPr="00627361" w:rsidRDefault="00BE3F18">
      <w:pPr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 xml:space="preserve">Załącznik nr </w:t>
      </w:r>
      <w:r w:rsidR="006B691B">
        <w:rPr>
          <w:rFonts w:asciiTheme="majorHAnsi" w:hAnsiTheme="majorHAnsi"/>
          <w:sz w:val="24"/>
          <w:szCs w:val="24"/>
        </w:rPr>
        <w:t xml:space="preserve">1 </w:t>
      </w:r>
      <w:r w:rsidRPr="00627361">
        <w:rPr>
          <w:rFonts w:asciiTheme="majorHAnsi" w:hAnsiTheme="majorHAnsi"/>
          <w:sz w:val="24"/>
          <w:szCs w:val="24"/>
        </w:rPr>
        <w:t>do SWZ</w:t>
      </w:r>
      <w:r w:rsidR="006B691B">
        <w:rPr>
          <w:rFonts w:asciiTheme="majorHAnsi" w:hAnsiTheme="majorHAnsi"/>
          <w:sz w:val="24"/>
          <w:szCs w:val="24"/>
        </w:rPr>
        <w:t xml:space="preserve"> – Opis przedmiotu zamówienia</w:t>
      </w:r>
      <w:bookmarkStart w:id="0" w:name="_GoBack"/>
      <w:bookmarkEnd w:id="0"/>
    </w:p>
    <w:p w:rsidR="00BE3F18" w:rsidRPr="00627361" w:rsidRDefault="00BE3F18">
      <w:pPr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Parametry wymagane przez Zamawiającego Gminę Komarówka Podlaska</w:t>
      </w:r>
    </w:p>
    <w:p w:rsidR="00BE3F18" w:rsidRPr="00627361" w:rsidRDefault="00BE3F18" w:rsidP="00BE3F18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627361">
        <w:rPr>
          <w:rFonts w:asciiTheme="majorHAnsi" w:hAnsiTheme="majorHAnsi"/>
          <w:b/>
          <w:bCs/>
          <w:sz w:val="24"/>
          <w:szCs w:val="24"/>
        </w:rPr>
        <w:t>„</w:t>
      </w:r>
      <w:r w:rsidR="000E46CC">
        <w:rPr>
          <w:rFonts w:asciiTheme="majorHAnsi" w:hAnsiTheme="majorHAnsi"/>
          <w:b/>
          <w:bCs/>
          <w:sz w:val="24"/>
          <w:szCs w:val="24"/>
        </w:rPr>
        <w:t>Zakup i d</w:t>
      </w:r>
      <w:r w:rsidRPr="00627361">
        <w:rPr>
          <w:rFonts w:asciiTheme="majorHAnsi" w:hAnsiTheme="majorHAnsi"/>
          <w:b/>
          <w:bCs/>
          <w:sz w:val="24"/>
          <w:szCs w:val="24"/>
        </w:rPr>
        <w:t>ostawa fabrycznie nowego autobusu do przewozu osób niepełnosprawnych o liczbie miejsc 19+1”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before="0" w:after="0" w:line="276" w:lineRule="auto"/>
        <w:ind w:left="0"/>
        <w:rPr>
          <w:rFonts w:asciiTheme="majorHAnsi" w:hAnsiTheme="majorHAnsi" w:cs="Arial"/>
          <w:bCs/>
          <w:kern w:val="2"/>
          <w:sz w:val="24"/>
          <w:szCs w:val="24"/>
          <w:shd w:val="clear" w:color="auto" w:fill="FFFFFF"/>
        </w:rPr>
      </w:pPr>
      <w:r w:rsidRPr="00627361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Przedmiotem zamówienia </w:t>
      </w:r>
      <w:r w:rsidRPr="00627361">
        <w:rPr>
          <w:rFonts w:asciiTheme="majorHAnsi" w:hAnsiTheme="majorHAnsi" w:cs="Arial"/>
          <w:bCs/>
          <w:kern w:val="2"/>
          <w:sz w:val="24"/>
          <w:szCs w:val="24"/>
          <w:shd w:val="clear" w:color="auto" w:fill="FFFFFF"/>
        </w:rPr>
        <w:t xml:space="preserve">jest zakup i dostawa autobusu, fabrycznie nowego, do przewozu osób niepełnosprawnych: 1 kierowcy + co najmniej 19 pasażerów w fotelach  (19 + 1) z możliwością przewozu 1 osoby na wózku inwalidzkim po demontażu  kilku siedzeń dla pasażerów. 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before="0" w:after="0" w:line="276" w:lineRule="auto"/>
        <w:ind w:left="0"/>
        <w:rPr>
          <w:rFonts w:asciiTheme="majorHAnsi" w:hAnsiTheme="majorHAnsi" w:cs="Arial"/>
          <w:bCs/>
          <w:kern w:val="2"/>
          <w:sz w:val="24"/>
          <w:szCs w:val="24"/>
          <w:shd w:val="clear" w:color="auto" w:fill="FFFFFF"/>
        </w:rPr>
      </w:pP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before="0" w:after="0" w:line="276" w:lineRule="auto"/>
        <w:ind w:left="0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 w:cs="Arial"/>
          <w:bCs/>
          <w:kern w:val="2"/>
          <w:sz w:val="24"/>
          <w:szCs w:val="24"/>
          <w:shd w:val="clear" w:color="auto" w:fill="FFFFFF"/>
        </w:rPr>
        <w:t xml:space="preserve">Wymagane warunki techniczne pojazdu 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Ilość miejsc siedzących: 20 (19+1)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Rok produkcji: fabrycznie nowy autobus, niezarejestrowany, 2021/2022 rok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Silnik: diesel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 xml:space="preserve">Pojemność silnika: minimum 2.0 do 3.0 l 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Moc silnika: minimum 190 koni mechanicznych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Norma emisji spalin: EURO VI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 xml:space="preserve">2) Oznakowanie pojazdu zawierające 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- herb i napis GMINA KOMARÓWKA PODLASKA naklejane, odporne na warunki atmosferyczne – 2 szt.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 xml:space="preserve">- pojazd oznakowany z przodu i z tyłu symbolem pojazd dla osób niepełnosprawnych zgodnie z art. 58 ustawy z dnia 20 czerwca 1997 r. Prawo o ruchu drogowym. 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3) Wykonawca w ramach niniejszego zamówienia zobowiązany jest we własnym zakresie i na własny koszt dostarczyć Zamawiającemu pełną dokumentację techniczną samochodu oraz wymaganą przez prawo polskie dokumentację niezbędną do rejestracji i ubezpieczenia, w szczególności: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a) kartę pojazdu,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b) aktualne badania techniczne pojazdu,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c) świadectwo homologacji podwozia pojazdu na terenie Rzeczypospolitej Polskiej – dopuszczenie pojazdu do ruchu jako autobusu przystosowanego do przewozu osób niepełnosprawnych, w tym 1osoby na wózku inwalidzkim,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d) świadectwo zgodności WE wraz z oświadczeniem zawierającym dane i informacje o pojeździe niezbędne do rejestracji i ewidencji pojazdu, o których mowa w art. 72 ust. 1 pkt 3 Ustawy z dnia 20.06.1997 r. Prawo o ruchu drogowym (tekst jedn. Dz.U. z 2018 r. poz. 1990 ze zm.), z których będzie wynikać dopuszczenie pojazdu do ruchu jako autobusu przystosowanego do przewozu osób niepełnosprawnych, w tym 1osoby na wózku inwalidzkim,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e) instrukcję obsługi i konserwacji samochodu oraz wyposażenia znajdującego się na samochodzie w języku polskim wraz ze wszystkimi dokumentami niezbędnymi do prawidłowej eksploatacji,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f) wykaz autoryzowanych stacji serwisowych,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lastRenderedPageBreak/>
        <w:t>g) książkę serwisową w języku polskim;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h) książkę gwarancyjną ze szczegółowymi warunkami gwarancyjnymi w języku polskim.</w:t>
      </w:r>
    </w:p>
    <w:p w:rsidR="00627361" w:rsidRPr="00627361" w:rsidRDefault="00627361" w:rsidP="00627361">
      <w:pPr>
        <w:pStyle w:val="Kolorowalistaakcent11"/>
        <w:shd w:val="clear" w:color="auto" w:fill="FFFFFF" w:themeFill="background1"/>
        <w:tabs>
          <w:tab w:val="left" w:pos="567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4) Wykonawca zapewni sieć autoryzowanej stacji obsługi w odległości nie dalszej niż 200 km od siedziby Zamawiającego.</w:t>
      </w:r>
    </w:p>
    <w:p w:rsidR="00BE3F18" w:rsidRPr="00627361" w:rsidRDefault="00BE3F18">
      <w:pPr>
        <w:rPr>
          <w:rFonts w:asciiTheme="majorHAnsi" w:hAnsiTheme="majorHAnsi"/>
          <w:sz w:val="24"/>
          <w:szCs w:val="24"/>
        </w:rPr>
      </w:pPr>
    </w:p>
    <w:p w:rsidR="00627361" w:rsidRPr="00627361" w:rsidRDefault="00627361" w:rsidP="00627361">
      <w:pPr>
        <w:shd w:val="clear" w:color="auto" w:fill="FFFFFF"/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Charakterystyka zabudowy pojazdu: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15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atestowany podjazd umożliwiający wjazd wózka inwalidzkiego do autobusu,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15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uchwyty do mocowania wózka inwalidzkiego,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pas biodrowy dla pasażera na wózku inwalidzkim,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trójpunktowe pasy bezpieczeństwa na wszystkie fotele pasażerów i kierowcy,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fotele z regulowanymi na wysokość zagłówkami (lub fotele posiadające zintegrowane zagłówki, pod warunkiem, że są one na tyle wysokie, że chronią kark osoby siedzącej) oraz z regulacją kąta nachylenia oparcia</w:t>
      </w:r>
      <w:r w:rsidRPr="00627361">
        <w:rPr>
          <w:rFonts w:asciiTheme="majorHAnsi" w:eastAsia="Times New Roman" w:hAnsiTheme="majorHAnsi" w:cs="Arial"/>
          <w:spacing w:val="-1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27361">
        <w:rPr>
          <w:rFonts w:asciiTheme="majorHAnsi" w:eastAsia="Times New Roman" w:hAnsiTheme="majorHAnsi" w:cs="Arial"/>
          <w:spacing w:val="-1"/>
        </w:rPr>
        <w:t>wyposażone w zewnętrzne podłokietniki,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uchwyt ułatwiający wsiadanie zamontowany przy drzwiach wejściowych,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poręcz zabezpieczająca znajdująca się przed fotelem zamontowanym przy drzwiach wejściowych,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6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pacing w:val="-6"/>
          <w:sz w:val="24"/>
          <w:szCs w:val="24"/>
          <w:lang w:eastAsia="pl-PL"/>
        </w:rPr>
        <w:t>podwójny obniżony  stopień przy drzwiach pasażerskich,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pełne przeszklenie przedziału pasażerskiego,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1/3 przegrody za siedzeniem kierowcy,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wieszaki ubraniowe na słupkach bocznych,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izolacja dźwiękowo-termiczna przedziału pasażerskiego, 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wyłożenie ścian, sufitu oraz słupków bocznych tapicerką miękką,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podłoga wzmocniona sklejką wodoodporną z zabezpieczeniem antykorozyjnym pokryta wykładziną antypoślizgową,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wspomaganie układu kierownicy,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urządzenie zapobiegające blokowaniu kół (ABS, ASR),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poduszki powietrzne dla kierowcy i pasażerów zajmujących przednie siedzenia (jeżeli autobus nie posiada siedzeń dla pasażerów obok kierowcy, wymagana jest tylko poduszka powietrzna dla kierowcy),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wszystkie szyby termoizolacyjne,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światła przeciwmgielne przednie, 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tylne światło przeciwmgielne,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regulacja wysokości świateł,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siedzenie kierowcy z regulacjami: wzdłużna, wysokości, pochylenia oparcia,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immobiliser,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autoalarm,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lusterko wewnętrzne,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lusterka zewnętrzne elektryczne regulowane i ogrzewane,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pacing w:val="-1"/>
          <w:sz w:val="24"/>
          <w:szCs w:val="24"/>
          <w:lang w:eastAsia="pl-PL"/>
        </w:rPr>
        <w:t>zasłonki przeciwsłoneczne w oknach,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dodatkowo komplet opon zimowych z felgami lub z oponami letnimi jeśli w pojeździe są zamontowane opony zimowe,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z w:val="24"/>
          <w:szCs w:val="24"/>
          <w:lang w:eastAsia="pl-PL"/>
        </w:rPr>
        <w:t>radio cyfrowe.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6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pacing w:val="-6"/>
          <w:sz w:val="24"/>
          <w:szCs w:val="24"/>
          <w:lang w:eastAsia="pl-PL"/>
        </w:rPr>
        <w:t xml:space="preserve">kolor niemetalizowany do uzgodnienia z Zamawiającym, 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6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pacing w:val="-6"/>
          <w:sz w:val="24"/>
          <w:szCs w:val="24"/>
          <w:lang w:eastAsia="pl-PL"/>
        </w:rPr>
        <w:t>ogrzewanie pojazdu – umiejscowienie grzejników wzdłuż pojazdu,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6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pacing w:val="-6"/>
          <w:sz w:val="24"/>
          <w:szCs w:val="24"/>
          <w:lang w:eastAsia="pl-PL"/>
        </w:rPr>
        <w:t>pojazd wyposażony w chlapacze tylne,</w:t>
      </w:r>
    </w:p>
    <w:p w:rsid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15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pacing w:val="-15"/>
          <w:sz w:val="24"/>
          <w:szCs w:val="24"/>
          <w:lang w:eastAsia="pl-PL"/>
        </w:rPr>
        <w:t xml:space="preserve">nadwozie pojazdu z wysokim dachem, </w:t>
      </w:r>
    </w:p>
    <w:p w:rsidR="00627361" w:rsidRPr="00627361" w:rsidRDefault="00627361" w:rsidP="0062736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pacing w:val="-15"/>
          <w:sz w:val="24"/>
          <w:szCs w:val="24"/>
          <w:lang w:eastAsia="pl-PL"/>
        </w:rPr>
      </w:pPr>
      <w:r w:rsidRPr="00627361">
        <w:rPr>
          <w:rFonts w:asciiTheme="majorHAnsi" w:eastAsia="Times New Roman" w:hAnsiTheme="majorHAnsi" w:cs="Arial"/>
          <w:spacing w:val="-15"/>
          <w:sz w:val="24"/>
          <w:szCs w:val="24"/>
          <w:lang w:eastAsia="pl-PL"/>
        </w:rPr>
        <w:lastRenderedPageBreak/>
        <w:t>drzwi tylne dwuskrzydłowe,</w:t>
      </w:r>
    </w:p>
    <w:p w:rsidR="00627361" w:rsidRPr="00627361" w:rsidRDefault="00627361" w:rsidP="006273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27361" w:rsidRPr="00627361" w:rsidRDefault="00627361" w:rsidP="00627361">
      <w:pPr>
        <w:keepNext/>
        <w:shd w:val="clear" w:color="auto" w:fill="FFFFFF"/>
        <w:spacing w:after="0" w:line="240" w:lineRule="auto"/>
        <w:ind w:left="720" w:hanging="680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</w:pPr>
      <w:r w:rsidRPr="00627361">
        <w:rPr>
          <w:rFonts w:asciiTheme="majorHAnsi" w:eastAsia="Times New Roman" w:hAnsiTheme="majorHAnsi" w:cs="Arial"/>
          <w:b/>
          <w:bCs/>
          <w:spacing w:val="-2"/>
          <w:sz w:val="24"/>
          <w:szCs w:val="24"/>
          <w:u w:val="single"/>
          <w:lang w:eastAsia="pl-PL"/>
        </w:rPr>
        <w:t>Wyposażenie dodatkowe autobusu:</w:t>
      </w:r>
    </w:p>
    <w:p w:rsidR="00627361" w:rsidRPr="00627361" w:rsidRDefault="00627361" w:rsidP="00627361">
      <w:pPr>
        <w:pStyle w:val="Akapitzlist"/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20"/>
        </w:rPr>
      </w:pPr>
      <w:r w:rsidRPr="00627361">
        <w:rPr>
          <w:rFonts w:asciiTheme="majorHAnsi" w:eastAsia="Times New Roman" w:hAnsiTheme="majorHAnsi" w:cs="Arial"/>
        </w:rPr>
        <w:t>niezależne od pracy silnika ogrzewanie pojazdu,</w:t>
      </w:r>
    </w:p>
    <w:p w:rsidR="00627361" w:rsidRPr="00627361" w:rsidRDefault="00627361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13"/>
        </w:rPr>
      </w:pPr>
      <w:r w:rsidRPr="00627361">
        <w:rPr>
          <w:rFonts w:asciiTheme="majorHAnsi" w:eastAsia="Times New Roman" w:hAnsiTheme="majorHAnsi" w:cs="Arial"/>
        </w:rPr>
        <w:t>koło zapasowe, apteczka, trójkąt ostrzegawczy,</w:t>
      </w:r>
    </w:p>
    <w:p w:rsidR="00627361" w:rsidRPr="00627361" w:rsidRDefault="00627361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15"/>
        </w:rPr>
      </w:pPr>
      <w:r w:rsidRPr="00627361">
        <w:rPr>
          <w:rFonts w:asciiTheme="majorHAnsi" w:eastAsia="Times New Roman" w:hAnsiTheme="majorHAnsi" w:cs="Arial"/>
        </w:rPr>
        <w:t>klucze do kół i podnośnik,</w:t>
      </w:r>
    </w:p>
    <w:p w:rsidR="00627361" w:rsidRPr="00627361" w:rsidRDefault="00627361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8"/>
        </w:rPr>
      </w:pPr>
      <w:r w:rsidRPr="00627361">
        <w:rPr>
          <w:rFonts w:asciiTheme="majorHAnsi" w:eastAsia="Times New Roman" w:hAnsiTheme="majorHAnsi" w:cs="Arial"/>
        </w:rPr>
        <w:t xml:space="preserve">dodatkowa gaśnica o wadze </w:t>
      </w:r>
      <w:smartTag w:uri="urn:schemas-microsoft-com:office:smarttags" w:element="metricconverter">
        <w:smartTagPr>
          <w:attr w:name="ProductID" w:val="2 kg"/>
        </w:smartTagPr>
        <w:r w:rsidRPr="00627361">
          <w:rPr>
            <w:rFonts w:asciiTheme="majorHAnsi" w:eastAsia="Times New Roman" w:hAnsiTheme="majorHAnsi" w:cs="Arial"/>
          </w:rPr>
          <w:t>2 kg</w:t>
        </w:r>
      </w:smartTag>
      <w:r w:rsidRPr="00627361">
        <w:rPr>
          <w:rFonts w:asciiTheme="majorHAnsi" w:eastAsia="Times New Roman" w:hAnsiTheme="majorHAnsi" w:cs="Arial"/>
        </w:rPr>
        <w:t>,</w:t>
      </w:r>
    </w:p>
    <w:p w:rsidR="00627361" w:rsidRPr="00627361" w:rsidRDefault="00627361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</w:rPr>
      </w:pPr>
      <w:r w:rsidRPr="00627361">
        <w:rPr>
          <w:rFonts w:asciiTheme="majorHAnsi" w:eastAsia="Times New Roman" w:hAnsiTheme="majorHAnsi" w:cs="Arial"/>
        </w:rPr>
        <w:t>klimatyzacja, (kierowca i przedział pasażerski)</w:t>
      </w:r>
    </w:p>
    <w:p w:rsidR="00627361" w:rsidRDefault="00627361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8"/>
        </w:rPr>
      </w:pPr>
      <w:r w:rsidRPr="00627361">
        <w:rPr>
          <w:rFonts w:asciiTheme="majorHAnsi" w:eastAsia="Times New Roman" w:hAnsiTheme="majorHAnsi" w:cs="Arial"/>
          <w:spacing w:val="-8"/>
        </w:rPr>
        <w:t>wyłącznik główny akumulatora</w:t>
      </w:r>
    </w:p>
    <w:p w:rsidR="00AA387F" w:rsidRDefault="00AA387F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8"/>
        </w:rPr>
      </w:pPr>
      <w:r>
        <w:rPr>
          <w:rFonts w:asciiTheme="majorHAnsi" w:eastAsia="Times New Roman" w:hAnsiTheme="majorHAnsi" w:cs="Arial"/>
          <w:spacing w:val="-8"/>
        </w:rPr>
        <w:t>apteczka pierwszej pomocy</w:t>
      </w:r>
    </w:p>
    <w:p w:rsidR="00AA387F" w:rsidRDefault="00AA387F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8"/>
        </w:rPr>
      </w:pPr>
      <w:r>
        <w:rPr>
          <w:rFonts w:asciiTheme="majorHAnsi" w:eastAsia="Times New Roman" w:hAnsiTheme="majorHAnsi" w:cs="Arial"/>
          <w:spacing w:val="-8"/>
        </w:rPr>
        <w:t>trójkąt ostrzegawczy</w:t>
      </w:r>
    </w:p>
    <w:p w:rsidR="00AA387F" w:rsidRDefault="00AA387F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8"/>
        </w:rPr>
      </w:pPr>
      <w:r>
        <w:rPr>
          <w:rFonts w:asciiTheme="majorHAnsi" w:eastAsia="Times New Roman" w:hAnsiTheme="majorHAnsi" w:cs="Arial"/>
          <w:spacing w:val="-8"/>
        </w:rPr>
        <w:t>gaśnica</w:t>
      </w:r>
    </w:p>
    <w:p w:rsidR="00AA387F" w:rsidRPr="00627361" w:rsidRDefault="00AA387F" w:rsidP="00627361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284" w:firstLine="0"/>
        <w:jc w:val="both"/>
        <w:rPr>
          <w:rFonts w:asciiTheme="majorHAnsi" w:eastAsia="Times New Roman" w:hAnsiTheme="majorHAnsi" w:cs="Arial"/>
          <w:spacing w:val="-8"/>
        </w:rPr>
      </w:pPr>
      <w:r>
        <w:rPr>
          <w:rFonts w:asciiTheme="majorHAnsi" w:eastAsia="Times New Roman" w:hAnsiTheme="majorHAnsi" w:cs="Arial"/>
          <w:spacing w:val="-8"/>
        </w:rPr>
        <w:t>podnośnik</w:t>
      </w:r>
    </w:p>
    <w:p w:rsidR="00627361" w:rsidRDefault="00627361">
      <w:pPr>
        <w:rPr>
          <w:rFonts w:asciiTheme="majorHAnsi" w:hAnsiTheme="majorHAnsi"/>
          <w:sz w:val="24"/>
          <w:szCs w:val="24"/>
        </w:rPr>
      </w:pPr>
    </w:p>
    <w:p w:rsidR="00627361" w:rsidRPr="00627361" w:rsidRDefault="00627361" w:rsidP="00627361">
      <w:pPr>
        <w:pStyle w:val="Default"/>
        <w:rPr>
          <w:rFonts w:asciiTheme="majorHAnsi" w:hAnsiTheme="majorHAnsi"/>
          <w:b/>
          <w:u w:val="single"/>
        </w:rPr>
      </w:pPr>
      <w:r w:rsidRPr="00627361">
        <w:rPr>
          <w:rFonts w:asciiTheme="majorHAnsi" w:hAnsiTheme="majorHAnsi"/>
          <w:b/>
          <w:u w:val="single"/>
        </w:rPr>
        <w:t xml:space="preserve">Wykonawca udzieli gwarancji: </w:t>
      </w:r>
    </w:p>
    <w:p w:rsidR="00627361" w:rsidRPr="00627361" w:rsidRDefault="00627361" w:rsidP="00627361">
      <w:pPr>
        <w:pStyle w:val="Default"/>
        <w:rPr>
          <w:rFonts w:asciiTheme="majorHAnsi" w:hAnsiTheme="majorHAnsi"/>
        </w:rPr>
      </w:pPr>
      <w:r w:rsidRPr="00627361">
        <w:rPr>
          <w:rFonts w:asciiTheme="majorHAnsi" w:hAnsiTheme="majorHAnsi"/>
        </w:rPr>
        <w:t xml:space="preserve">- gwarancja mechaniczna (bez limitu kilometrów) - na min. 24 miesiące </w:t>
      </w:r>
    </w:p>
    <w:p w:rsidR="00627361" w:rsidRPr="00627361" w:rsidRDefault="00627361" w:rsidP="00627361">
      <w:pPr>
        <w:pStyle w:val="Default"/>
        <w:rPr>
          <w:rFonts w:asciiTheme="majorHAnsi" w:hAnsiTheme="majorHAnsi"/>
        </w:rPr>
      </w:pPr>
      <w:r w:rsidRPr="00627361">
        <w:rPr>
          <w:rFonts w:asciiTheme="majorHAnsi" w:hAnsiTheme="majorHAnsi"/>
        </w:rPr>
        <w:t xml:space="preserve">- gwarancja na powłokę lakierniczą - na min. 24 miesiące </w:t>
      </w:r>
    </w:p>
    <w:p w:rsidR="00627361" w:rsidRPr="00627361" w:rsidRDefault="00627361" w:rsidP="00627361">
      <w:pPr>
        <w:pStyle w:val="Default"/>
        <w:rPr>
          <w:rFonts w:asciiTheme="majorHAnsi" w:hAnsiTheme="majorHAnsi"/>
        </w:rPr>
      </w:pPr>
      <w:r w:rsidRPr="00627361">
        <w:rPr>
          <w:rFonts w:asciiTheme="majorHAnsi" w:hAnsiTheme="majorHAnsi"/>
        </w:rPr>
        <w:t xml:space="preserve">- gwarancja na perforacje nadwozia - na min. 10 lat. </w:t>
      </w:r>
    </w:p>
    <w:p w:rsidR="00627361" w:rsidRDefault="00627361" w:rsidP="00627361">
      <w:pPr>
        <w:rPr>
          <w:rFonts w:asciiTheme="majorHAnsi" w:hAnsiTheme="majorHAnsi"/>
          <w:sz w:val="24"/>
          <w:szCs w:val="24"/>
        </w:rPr>
      </w:pPr>
      <w:r w:rsidRPr="00627361">
        <w:rPr>
          <w:rFonts w:asciiTheme="majorHAnsi" w:hAnsiTheme="majorHAnsi"/>
          <w:sz w:val="24"/>
          <w:szCs w:val="24"/>
        </w:rPr>
        <w:t>- gwarancji na zabudowę – min. 24 miesiące.</w:t>
      </w:r>
    </w:p>
    <w:p w:rsidR="00C71D51" w:rsidRDefault="00C71D51" w:rsidP="00627361">
      <w:pPr>
        <w:rPr>
          <w:rFonts w:asciiTheme="majorHAnsi" w:hAnsiTheme="majorHAnsi"/>
          <w:sz w:val="24"/>
          <w:szCs w:val="24"/>
        </w:rPr>
      </w:pPr>
    </w:p>
    <w:p w:rsidR="00C71D51" w:rsidRPr="00627361" w:rsidRDefault="00C71D51" w:rsidP="00627361">
      <w:pPr>
        <w:rPr>
          <w:rFonts w:asciiTheme="majorHAnsi" w:hAnsiTheme="majorHAnsi"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>Okres gwarancji mechanicznej oraz na zabudowę, stanowi kryterium oceny ofert opisane w pkt. 18 Specyfikacji Warunków Zamówienia.</w:t>
      </w:r>
    </w:p>
    <w:sectPr w:rsidR="00C71D51" w:rsidRPr="0062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7FC"/>
    <w:multiLevelType w:val="singleLevel"/>
    <w:tmpl w:val="C6A2C7F0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">
    <w:nsid w:val="573727BD"/>
    <w:multiLevelType w:val="hybridMultilevel"/>
    <w:tmpl w:val="5FD4D9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28F4A71"/>
    <w:multiLevelType w:val="multilevel"/>
    <w:tmpl w:val="4BBCF8C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265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>
    <w:nsid w:val="707766AB"/>
    <w:multiLevelType w:val="hybridMultilevel"/>
    <w:tmpl w:val="0A9E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B04CA"/>
    <w:multiLevelType w:val="singleLevel"/>
    <w:tmpl w:val="C844663E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7439073B"/>
    <w:multiLevelType w:val="singleLevel"/>
    <w:tmpl w:val="00FC159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3"/>
    <w:rsid w:val="000E46CC"/>
    <w:rsid w:val="00627361"/>
    <w:rsid w:val="006B691B"/>
    <w:rsid w:val="00A65B78"/>
    <w:rsid w:val="00AA387F"/>
    <w:rsid w:val="00AF1142"/>
    <w:rsid w:val="00BE3F18"/>
    <w:rsid w:val="00C71D51"/>
    <w:rsid w:val="00C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3F18"/>
    <w:pPr>
      <w:suppressAutoHyphens/>
      <w:spacing w:before="280" w:after="28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qFormat/>
    <w:rsid w:val="00627361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6273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3F18"/>
    <w:pPr>
      <w:suppressAutoHyphens/>
      <w:spacing w:before="280" w:after="28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qFormat/>
    <w:rsid w:val="00627361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6273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8</cp:revision>
  <dcterms:created xsi:type="dcterms:W3CDTF">2022-08-26T11:25:00Z</dcterms:created>
  <dcterms:modified xsi:type="dcterms:W3CDTF">2022-08-30T06:12:00Z</dcterms:modified>
</cp:coreProperties>
</file>